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F0" w:rsidRPr="00CC56A2" w:rsidRDefault="00491768" w:rsidP="00A125BE">
      <w:pPr>
        <w:spacing w:line="480" w:lineRule="auto"/>
        <w:rPr>
          <w:sz w:val="22"/>
        </w:rPr>
      </w:pPr>
      <w:r w:rsidRPr="00CC56A2">
        <w:rPr>
          <w:sz w:val="22"/>
        </w:rPr>
        <w:t xml:space="preserve">ULI </w:t>
      </w:r>
      <w:r w:rsidR="00A125BE">
        <w:rPr>
          <w:sz w:val="22"/>
        </w:rPr>
        <w:t>presentation hosted by RNL Design – Can s</w:t>
      </w:r>
      <w:r w:rsidRPr="00CC56A2">
        <w:rPr>
          <w:sz w:val="22"/>
        </w:rPr>
        <w:t xml:space="preserve">ustainable </w:t>
      </w:r>
      <w:r w:rsidR="00A125BE">
        <w:rPr>
          <w:sz w:val="22"/>
        </w:rPr>
        <w:t>also be p</w:t>
      </w:r>
      <w:r w:rsidRPr="00CC56A2">
        <w:rPr>
          <w:sz w:val="22"/>
        </w:rPr>
        <w:t>rofitable</w:t>
      </w:r>
      <w:r w:rsidR="00A125BE">
        <w:rPr>
          <w:sz w:val="22"/>
        </w:rPr>
        <w:t xml:space="preserve">? </w:t>
      </w:r>
      <w:r w:rsidR="00CC56A2" w:rsidRPr="00CC56A2">
        <w:rPr>
          <w:sz w:val="22"/>
        </w:rPr>
        <w:t xml:space="preserve"> </w:t>
      </w:r>
    </w:p>
    <w:p w:rsidR="00CC56A2" w:rsidRDefault="00590218" w:rsidP="00CC56A2">
      <w:pPr>
        <w:rPr>
          <w:sz w:val="36"/>
        </w:rPr>
      </w:pPr>
      <w:r>
        <w:rPr>
          <w:sz w:val="36"/>
        </w:rPr>
        <w:t>Turning</w:t>
      </w:r>
      <w:r w:rsidR="00CC56A2" w:rsidRPr="00CC56A2">
        <w:rPr>
          <w:sz w:val="36"/>
        </w:rPr>
        <w:t xml:space="preserve"> green </w:t>
      </w:r>
      <w:r>
        <w:rPr>
          <w:sz w:val="36"/>
        </w:rPr>
        <w:t>into</w:t>
      </w:r>
      <w:r w:rsidR="00CC56A2" w:rsidRPr="00CC56A2">
        <w:rPr>
          <w:sz w:val="36"/>
        </w:rPr>
        <w:t xml:space="preserve"> greenbacks</w:t>
      </w:r>
    </w:p>
    <w:p w:rsidR="00CC56A2" w:rsidRPr="00CC56A2" w:rsidRDefault="00CC56A2" w:rsidP="000F4832">
      <w:pPr>
        <w:rPr>
          <w:rFonts w:cs="Tahoma"/>
          <w:sz w:val="22"/>
          <w:szCs w:val="20"/>
        </w:rPr>
      </w:pPr>
    </w:p>
    <w:p w:rsidR="00CC56A2" w:rsidRDefault="00CC56A2" w:rsidP="00FF006A">
      <w:pPr>
        <w:pStyle w:val="NormalWeb"/>
        <w:spacing w:before="0" w:beforeAutospacing="0" w:after="240" w:afterAutospacing="0"/>
        <w:rPr>
          <w:rFonts w:ascii="Calibri" w:hAnsi="Calibri" w:cs="Tahoma"/>
          <w:sz w:val="22"/>
          <w:szCs w:val="20"/>
        </w:rPr>
      </w:pPr>
      <w:r w:rsidRPr="00CC56A2">
        <w:rPr>
          <w:rFonts w:ascii="Calibri" w:hAnsi="Calibri" w:cs="Tahoma"/>
          <w:sz w:val="22"/>
          <w:szCs w:val="20"/>
        </w:rPr>
        <w:t>Can developers go green and still stay in the black?</w:t>
      </w:r>
      <w:r>
        <w:rPr>
          <w:rFonts w:ascii="Calibri" w:hAnsi="Calibri" w:cs="Tahoma"/>
          <w:sz w:val="22"/>
          <w:szCs w:val="20"/>
        </w:rPr>
        <w:t xml:space="preserve"> </w:t>
      </w:r>
    </w:p>
    <w:p w:rsidR="000F4832" w:rsidRPr="00CC56A2" w:rsidRDefault="00CC56A2" w:rsidP="00FF006A">
      <w:pPr>
        <w:pStyle w:val="NormalWeb"/>
        <w:spacing w:before="0" w:beforeAutospacing="0" w:after="240" w:afterAutospacing="0"/>
        <w:rPr>
          <w:rFonts w:ascii="Calibri" w:hAnsi="Calibri" w:cs="Tahoma"/>
          <w:sz w:val="22"/>
          <w:szCs w:val="20"/>
        </w:rPr>
      </w:pPr>
      <w:r>
        <w:rPr>
          <w:rFonts w:ascii="Calibri" w:hAnsi="Calibri" w:cs="Tahoma"/>
          <w:sz w:val="22"/>
          <w:szCs w:val="20"/>
        </w:rPr>
        <w:t xml:space="preserve">The answer is complex and evolving, </w:t>
      </w:r>
      <w:r w:rsidR="00D849EE">
        <w:rPr>
          <w:rFonts w:ascii="Calibri" w:hAnsi="Calibri" w:cs="Tahoma"/>
          <w:sz w:val="22"/>
          <w:szCs w:val="20"/>
        </w:rPr>
        <w:t xml:space="preserve">and </w:t>
      </w:r>
      <w:r w:rsidR="000F4832">
        <w:rPr>
          <w:rFonts w:ascii="Calibri" w:hAnsi="Calibri" w:cs="Tahoma"/>
          <w:sz w:val="22"/>
          <w:szCs w:val="20"/>
        </w:rPr>
        <w:t>the topic</w:t>
      </w:r>
      <w:r w:rsidR="00D849EE">
        <w:rPr>
          <w:rFonts w:ascii="Calibri" w:hAnsi="Calibri" w:cs="Tahoma"/>
          <w:sz w:val="22"/>
          <w:szCs w:val="20"/>
        </w:rPr>
        <w:t xml:space="preserve"> got a thorough going-over by both a</w:t>
      </w:r>
      <w:r>
        <w:rPr>
          <w:rFonts w:ascii="Calibri" w:hAnsi="Calibri" w:cs="Tahoma"/>
          <w:sz w:val="22"/>
          <w:szCs w:val="20"/>
        </w:rPr>
        <w:t xml:space="preserve"> panel of </w:t>
      </w:r>
      <w:r w:rsidR="00D849EE">
        <w:rPr>
          <w:rFonts w:ascii="Calibri" w:hAnsi="Calibri" w:cs="Tahoma"/>
          <w:sz w:val="22"/>
          <w:szCs w:val="20"/>
        </w:rPr>
        <w:t>experts and a h</w:t>
      </w:r>
      <w:r w:rsidR="000F4832">
        <w:rPr>
          <w:rFonts w:ascii="Calibri" w:hAnsi="Calibri" w:cs="Tahoma"/>
          <w:sz w:val="22"/>
          <w:szCs w:val="20"/>
        </w:rPr>
        <w:t xml:space="preserve">ighly engaged audience </w:t>
      </w:r>
      <w:r w:rsidR="00D849EE">
        <w:rPr>
          <w:rFonts w:ascii="Calibri" w:hAnsi="Calibri" w:cs="Tahoma"/>
          <w:sz w:val="22"/>
          <w:szCs w:val="20"/>
        </w:rPr>
        <w:t xml:space="preserve">at </w:t>
      </w:r>
      <w:hyperlink r:id="rId5" w:history="1">
        <w:r w:rsidR="00D849EE" w:rsidRPr="007D1D04">
          <w:rPr>
            <w:rStyle w:val="Hyperlink"/>
            <w:rFonts w:ascii="Calibri" w:hAnsi="Calibri" w:cs="Tahoma"/>
            <w:sz w:val="22"/>
            <w:szCs w:val="20"/>
          </w:rPr>
          <w:t>ULI Colorado</w:t>
        </w:r>
      </w:hyperlink>
      <w:r w:rsidR="00D849EE">
        <w:rPr>
          <w:rFonts w:ascii="Calibri" w:hAnsi="Calibri" w:cs="Tahoma"/>
          <w:sz w:val="22"/>
          <w:szCs w:val="20"/>
        </w:rPr>
        <w:t xml:space="preserve">’s May </w:t>
      </w:r>
      <w:r w:rsidR="000F4832">
        <w:rPr>
          <w:rFonts w:ascii="Calibri" w:hAnsi="Calibri" w:cs="Tahoma"/>
          <w:sz w:val="22"/>
          <w:szCs w:val="20"/>
        </w:rPr>
        <w:t xml:space="preserve">12 </w:t>
      </w:r>
      <w:r w:rsidR="00D849EE">
        <w:rPr>
          <w:rFonts w:ascii="Calibri" w:hAnsi="Calibri" w:cs="Tahoma"/>
          <w:sz w:val="22"/>
          <w:szCs w:val="20"/>
        </w:rPr>
        <w:t>presentation, “</w:t>
      </w:r>
      <w:r w:rsidR="00D849EE" w:rsidRPr="00CC56A2">
        <w:rPr>
          <w:rFonts w:ascii="Calibri" w:hAnsi="Calibri" w:cs="Tahoma"/>
          <w:sz w:val="22"/>
          <w:szCs w:val="20"/>
        </w:rPr>
        <w:t>Fina</w:t>
      </w:r>
      <w:r w:rsidR="00D849EE">
        <w:rPr>
          <w:rFonts w:ascii="Calibri" w:hAnsi="Calibri" w:cs="Tahoma"/>
          <w:sz w:val="22"/>
          <w:szCs w:val="20"/>
        </w:rPr>
        <w:t xml:space="preserve">ncing Sustainable Development: </w:t>
      </w:r>
      <w:r w:rsidR="00D849EE" w:rsidRPr="00CC56A2">
        <w:rPr>
          <w:rFonts w:ascii="Calibri" w:hAnsi="Calibri" w:cs="Tahoma"/>
          <w:sz w:val="22"/>
          <w:szCs w:val="20"/>
        </w:rPr>
        <w:t>New Realities for the Recovery</w:t>
      </w:r>
      <w:r w:rsidR="00486CC4">
        <w:rPr>
          <w:rFonts w:ascii="Calibri" w:hAnsi="Calibri" w:cs="Tahoma"/>
          <w:sz w:val="22"/>
          <w:szCs w:val="20"/>
        </w:rPr>
        <w:t>.</w:t>
      </w:r>
      <w:r w:rsidR="00D849EE">
        <w:rPr>
          <w:rFonts w:ascii="Calibri" w:hAnsi="Calibri" w:cs="Tahoma"/>
          <w:sz w:val="22"/>
          <w:szCs w:val="20"/>
        </w:rPr>
        <w:t>”</w:t>
      </w:r>
    </w:p>
    <w:p w:rsidR="0003395B" w:rsidRDefault="00FF006A" w:rsidP="0088412A">
      <w:pPr>
        <w:rPr>
          <w:rFonts w:cs="Tahoma"/>
          <w:sz w:val="22"/>
          <w:szCs w:val="20"/>
        </w:rPr>
      </w:pPr>
      <w:r>
        <w:rPr>
          <w:sz w:val="22"/>
        </w:rPr>
        <w:t xml:space="preserve">The breakfast meeting was </w:t>
      </w:r>
      <w:r w:rsidR="00486CC4">
        <w:rPr>
          <w:rFonts w:cs="Tahoma"/>
          <w:sz w:val="22"/>
          <w:szCs w:val="20"/>
        </w:rPr>
        <w:t xml:space="preserve">held at </w:t>
      </w:r>
      <w:hyperlink r:id="rId6" w:history="1">
        <w:r w:rsidR="00486CC4" w:rsidRPr="007D1D04">
          <w:rPr>
            <w:rStyle w:val="Hyperlink"/>
            <w:rFonts w:cs="Tahoma"/>
            <w:sz w:val="22"/>
            <w:szCs w:val="20"/>
          </w:rPr>
          <w:t>RNL</w:t>
        </w:r>
      </w:hyperlink>
      <w:r w:rsidR="00486CC4">
        <w:rPr>
          <w:rFonts w:cs="Tahoma"/>
          <w:sz w:val="22"/>
          <w:szCs w:val="20"/>
        </w:rPr>
        <w:t xml:space="preserve"> in downtown Denver</w:t>
      </w:r>
      <w:r w:rsidR="003D795B">
        <w:rPr>
          <w:rFonts w:cs="Tahoma"/>
          <w:sz w:val="22"/>
          <w:szCs w:val="20"/>
        </w:rPr>
        <w:t>,</w:t>
      </w:r>
      <w:r w:rsidR="00486CC4">
        <w:rPr>
          <w:rFonts w:cs="Tahoma"/>
          <w:sz w:val="22"/>
          <w:szCs w:val="20"/>
        </w:rPr>
        <w:t xml:space="preserve"> </w:t>
      </w:r>
      <w:r>
        <w:rPr>
          <w:sz w:val="22"/>
        </w:rPr>
        <w:t xml:space="preserve">hosted by the </w:t>
      </w:r>
      <w:hyperlink r:id="rId7" w:history="1">
        <w:r w:rsidRPr="00514DAA">
          <w:rPr>
            <w:rStyle w:val="Hyperlink"/>
            <w:rFonts w:cs="Tahoma"/>
            <w:sz w:val="22"/>
            <w:szCs w:val="20"/>
          </w:rPr>
          <w:t>Sustainable Communities Committee</w:t>
        </w:r>
      </w:hyperlink>
      <w:r w:rsidRPr="00CC56A2">
        <w:rPr>
          <w:rFonts w:cs="Tahoma"/>
          <w:sz w:val="22"/>
          <w:szCs w:val="20"/>
        </w:rPr>
        <w:t xml:space="preserve"> of ULI Colorado (SCC)</w:t>
      </w:r>
      <w:r w:rsidR="003D795B">
        <w:rPr>
          <w:rFonts w:cs="Tahoma"/>
          <w:sz w:val="22"/>
          <w:szCs w:val="20"/>
        </w:rPr>
        <w:t>,</w:t>
      </w:r>
      <w:r>
        <w:rPr>
          <w:rFonts w:cs="Tahoma"/>
          <w:sz w:val="22"/>
          <w:szCs w:val="20"/>
        </w:rPr>
        <w:t xml:space="preserve"> and sponsored by </w:t>
      </w:r>
      <w:r w:rsidR="003D795B">
        <w:rPr>
          <w:rFonts w:cs="Tahoma"/>
          <w:sz w:val="22"/>
          <w:szCs w:val="20"/>
        </w:rPr>
        <w:t xml:space="preserve">RNL and </w:t>
      </w:r>
      <w:hyperlink r:id="rId8" w:history="1">
        <w:r w:rsidRPr="00514DAA">
          <w:rPr>
            <w:rStyle w:val="Hyperlink"/>
            <w:rFonts w:cs="Tahoma"/>
            <w:sz w:val="22"/>
            <w:szCs w:val="20"/>
          </w:rPr>
          <w:t>ARC Integrated Program Management</w:t>
        </w:r>
      </w:hyperlink>
      <w:r w:rsidRPr="002F4B8A">
        <w:rPr>
          <w:rFonts w:cs="Tahoma"/>
          <w:sz w:val="22"/>
          <w:szCs w:val="20"/>
        </w:rPr>
        <w:t xml:space="preserve">. </w:t>
      </w:r>
    </w:p>
    <w:p w:rsidR="0003395B" w:rsidRDefault="0003395B" w:rsidP="0088412A">
      <w:pPr>
        <w:rPr>
          <w:rFonts w:cs="Tahoma"/>
          <w:sz w:val="22"/>
          <w:szCs w:val="20"/>
        </w:rPr>
      </w:pPr>
    </w:p>
    <w:p w:rsidR="00FF006A" w:rsidRDefault="00DA2900" w:rsidP="0088412A">
      <w:pPr>
        <w:rPr>
          <w:rFonts w:eastAsia="Times New Roman"/>
          <w:sz w:val="22"/>
        </w:rPr>
      </w:pPr>
      <w:hyperlink r:id="rId9" w:history="1">
        <w:r w:rsidR="00FF006A" w:rsidRPr="002F4B8A">
          <w:rPr>
            <w:rStyle w:val="Hyperlink"/>
            <w:rFonts w:cs="Tahoma"/>
            <w:sz w:val="22"/>
            <w:szCs w:val="20"/>
          </w:rPr>
          <w:t>Sarah Spencer-Workman</w:t>
        </w:r>
      </w:hyperlink>
      <w:r w:rsidR="00FF006A" w:rsidRPr="002F4B8A">
        <w:rPr>
          <w:rFonts w:cs="Tahoma"/>
          <w:sz w:val="22"/>
          <w:szCs w:val="20"/>
        </w:rPr>
        <w:t xml:space="preserve"> </w:t>
      </w:r>
      <w:r w:rsidR="00FF006A">
        <w:rPr>
          <w:rFonts w:cs="Tahoma"/>
          <w:sz w:val="22"/>
          <w:szCs w:val="20"/>
        </w:rPr>
        <w:t xml:space="preserve">, LEED AP, </w:t>
      </w:r>
      <w:r w:rsidR="00FF006A" w:rsidRPr="002F4B8A">
        <w:rPr>
          <w:rFonts w:cs="Tahoma"/>
          <w:sz w:val="22"/>
          <w:szCs w:val="20"/>
        </w:rPr>
        <w:t xml:space="preserve">of </w:t>
      </w:r>
      <w:r w:rsidR="003D795B">
        <w:rPr>
          <w:rFonts w:cs="Tahoma"/>
          <w:sz w:val="22"/>
          <w:szCs w:val="20"/>
        </w:rPr>
        <w:t>Sedg</w:t>
      </w:r>
      <w:r w:rsidR="00FF006A">
        <w:rPr>
          <w:rFonts w:cs="Tahoma"/>
          <w:sz w:val="22"/>
          <w:szCs w:val="20"/>
        </w:rPr>
        <w:t>wick Consulting</w:t>
      </w:r>
      <w:r w:rsidR="00514DAA">
        <w:rPr>
          <w:rFonts w:cs="Tahoma"/>
          <w:sz w:val="22"/>
          <w:szCs w:val="20"/>
        </w:rPr>
        <w:t>,</w:t>
      </w:r>
      <w:r w:rsidR="00FF006A">
        <w:rPr>
          <w:rFonts w:cs="Tahoma"/>
          <w:sz w:val="22"/>
          <w:szCs w:val="20"/>
        </w:rPr>
        <w:t xml:space="preserve"> </w:t>
      </w:r>
      <w:r w:rsidR="00514DAA">
        <w:rPr>
          <w:rFonts w:cs="Tahoma"/>
          <w:sz w:val="22"/>
          <w:szCs w:val="20"/>
        </w:rPr>
        <w:t>introduc</w:t>
      </w:r>
      <w:r w:rsidR="00FF006A">
        <w:rPr>
          <w:rFonts w:cs="Tahoma"/>
          <w:sz w:val="22"/>
          <w:szCs w:val="20"/>
        </w:rPr>
        <w:t xml:space="preserve">ed the </w:t>
      </w:r>
      <w:r w:rsidR="00462270">
        <w:rPr>
          <w:rFonts w:cs="Tahoma"/>
          <w:sz w:val="22"/>
          <w:szCs w:val="20"/>
        </w:rPr>
        <w:t>panel of speakers</w:t>
      </w:r>
      <w:r w:rsidR="00486CC4">
        <w:rPr>
          <w:rFonts w:cs="Tahoma"/>
          <w:sz w:val="22"/>
          <w:szCs w:val="20"/>
        </w:rPr>
        <w:t>, noting</w:t>
      </w:r>
      <w:r w:rsidR="00FF006A">
        <w:rPr>
          <w:rFonts w:cs="Tahoma"/>
          <w:sz w:val="22"/>
          <w:szCs w:val="20"/>
        </w:rPr>
        <w:t xml:space="preserve"> </w:t>
      </w:r>
      <w:r w:rsidR="0088412A">
        <w:rPr>
          <w:rFonts w:cs="Tahoma"/>
          <w:sz w:val="22"/>
          <w:szCs w:val="20"/>
        </w:rPr>
        <w:t xml:space="preserve">“the </w:t>
      </w:r>
      <w:r w:rsidR="0088412A" w:rsidRPr="00E92DD4">
        <w:rPr>
          <w:rFonts w:eastAsia="Times New Roman"/>
          <w:sz w:val="22"/>
        </w:rPr>
        <w:t>fundamental connection between the ecological motivations of a project and its real estate investment.</w:t>
      </w:r>
      <w:r w:rsidR="0088412A">
        <w:rPr>
          <w:rFonts w:eastAsia="Times New Roman"/>
          <w:sz w:val="22"/>
        </w:rPr>
        <w:t>”</w:t>
      </w:r>
      <w:r w:rsidR="0088412A" w:rsidRPr="00E92DD4">
        <w:rPr>
          <w:rFonts w:eastAsia="Times New Roman"/>
          <w:sz w:val="22"/>
        </w:rPr>
        <w:t xml:space="preserve">  With the current rise in energy prices and </w:t>
      </w:r>
      <w:r w:rsidR="0088412A">
        <w:rPr>
          <w:rFonts w:eastAsia="Times New Roman"/>
          <w:sz w:val="22"/>
        </w:rPr>
        <w:t xml:space="preserve">fiscal </w:t>
      </w:r>
      <w:r w:rsidR="00462270">
        <w:rPr>
          <w:rFonts w:eastAsia="Times New Roman"/>
          <w:sz w:val="22"/>
        </w:rPr>
        <w:t>restraint</w:t>
      </w:r>
      <w:r w:rsidR="0088412A">
        <w:rPr>
          <w:rFonts w:eastAsia="Times New Roman"/>
          <w:sz w:val="22"/>
        </w:rPr>
        <w:t xml:space="preserve"> on people’s minds,</w:t>
      </w:r>
      <w:r w:rsidR="0088412A" w:rsidRPr="00E92DD4">
        <w:rPr>
          <w:rFonts w:eastAsia="Times New Roman"/>
          <w:sz w:val="22"/>
        </w:rPr>
        <w:t xml:space="preserve"> </w:t>
      </w:r>
      <w:r w:rsidR="0088412A">
        <w:rPr>
          <w:rFonts w:eastAsia="Times New Roman"/>
          <w:sz w:val="22"/>
        </w:rPr>
        <w:t>Spencer-Workman said, t</w:t>
      </w:r>
      <w:r w:rsidR="0088412A" w:rsidRPr="00E92DD4">
        <w:rPr>
          <w:rFonts w:eastAsia="Times New Roman"/>
          <w:sz w:val="22"/>
        </w:rPr>
        <w:t xml:space="preserve">here is an increasing demand for </w:t>
      </w:r>
      <w:r w:rsidR="0003395B">
        <w:rPr>
          <w:rFonts w:eastAsia="Times New Roman"/>
          <w:sz w:val="22"/>
        </w:rPr>
        <w:t>“</w:t>
      </w:r>
      <w:r w:rsidR="0088412A" w:rsidRPr="00E92DD4">
        <w:rPr>
          <w:rFonts w:eastAsia="Times New Roman"/>
          <w:sz w:val="22"/>
        </w:rPr>
        <w:t>development that displays exemplary environmental performance and efficiencies.</w:t>
      </w:r>
      <w:r w:rsidR="0088412A">
        <w:rPr>
          <w:rFonts w:eastAsia="Times New Roman"/>
          <w:sz w:val="22"/>
        </w:rPr>
        <w:t>”</w:t>
      </w:r>
    </w:p>
    <w:p w:rsidR="0088412A" w:rsidRPr="00CC56A2" w:rsidRDefault="0088412A" w:rsidP="0088412A">
      <w:pPr>
        <w:rPr>
          <w:rFonts w:cs="Tahoma"/>
          <w:sz w:val="22"/>
          <w:szCs w:val="20"/>
        </w:rPr>
      </w:pPr>
    </w:p>
    <w:p w:rsidR="00FF006A" w:rsidRDefault="00FF006A" w:rsidP="00FF006A">
      <w:pPr>
        <w:spacing w:after="240"/>
        <w:rPr>
          <w:rFonts w:cs="Tahoma"/>
          <w:sz w:val="22"/>
          <w:szCs w:val="20"/>
        </w:rPr>
      </w:pPr>
      <w:r>
        <w:rPr>
          <w:rFonts w:cs="Tahoma"/>
          <w:sz w:val="22"/>
          <w:szCs w:val="20"/>
        </w:rPr>
        <w:t xml:space="preserve">All three speakers took a pragmatic tone, concentrating on what is possible </w:t>
      </w:r>
      <w:r w:rsidR="005E27A8">
        <w:rPr>
          <w:rFonts w:cs="Tahoma"/>
          <w:sz w:val="22"/>
          <w:szCs w:val="20"/>
        </w:rPr>
        <w:t>at the present time</w:t>
      </w:r>
      <w:r>
        <w:rPr>
          <w:rFonts w:cs="Tahoma"/>
          <w:sz w:val="22"/>
          <w:szCs w:val="20"/>
        </w:rPr>
        <w:t xml:space="preserve">. </w:t>
      </w:r>
    </w:p>
    <w:p w:rsidR="00AE71E5" w:rsidRPr="00B12900" w:rsidRDefault="00AE71E5" w:rsidP="00FF006A">
      <w:pPr>
        <w:spacing w:after="240"/>
        <w:rPr>
          <w:rFonts w:cs="Tahoma"/>
          <w:sz w:val="22"/>
          <w:szCs w:val="20"/>
        </w:rPr>
      </w:pPr>
      <w:r>
        <w:rPr>
          <w:rFonts w:cs="Tahoma"/>
          <w:sz w:val="22"/>
          <w:szCs w:val="20"/>
        </w:rPr>
        <w:t xml:space="preserve">“We </w:t>
      </w:r>
      <w:r w:rsidRPr="00B12900">
        <w:rPr>
          <w:rFonts w:cs="Tahoma"/>
          <w:sz w:val="22"/>
          <w:szCs w:val="20"/>
        </w:rPr>
        <w:t xml:space="preserve">often hold out </w:t>
      </w:r>
      <w:r>
        <w:rPr>
          <w:rFonts w:cs="Tahoma"/>
          <w:sz w:val="22"/>
          <w:szCs w:val="20"/>
        </w:rPr>
        <w:t xml:space="preserve">the </w:t>
      </w:r>
      <w:r w:rsidRPr="00B12900">
        <w:rPr>
          <w:rFonts w:cs="Tahoma"/>
          <w:sz w:val="22"/>
          <w:szCs w:val="20"/>
        </w:rPr>
        <w:t>holy grail</w:t>
      </w:r>
      <w:r>
        <w:rPr>
          <w:rFonts w:cs="Tahoma"/>
          <w:sz w:val="22"/>
          <w:szCs w:val="20"/>
        </w:rPr>
        <w:t xml:space="preserve">,” </w:t>
      </w:r>
      <w:proofErr w:type="gramStart"/>
      <w:r>
        <w:rPr>
          <w:rFonts w:cs="Tahoma"/>
          <w:sz w:val="22"/>
          <w:szCs w:val="20"/>
        </w:rPr>
        <w:t xml:space="preserve">said  </w:t>
      </w:r>
      <w:proofErr w:type="gramEnd"/>
      <w:r w:rsidR="00DA2900">
        <w:fldChar w:fldCharType="begin"/>
      </w:r>
      <w:r>
        <w:instrText>HYPERLINK "http://sponcepore-bankofcoloradolo.mortgagewebcenter.com/"</w:instrText>
      </w:r>
      <w:r w:rsidR="00DA2900">
        <w:fldChar w:fldCharType="separate"/>
      </w:r>
      <w:r w:rsidRPr="007D1D04">
        <w:rPr>
          <w:rStyle w:val="Hyperlink"/>
          <w:rFonts w:cs="Tahoma"/>
          <w:sz w:val="22"/>
          <w:szCs w:val="20"/>
        </w:rPr>
        <w:t>Stephen Ponce-Pore</w:t>
      </w:r>
      <w:r w:rsidR="00DA2900">
        <w:fldChar w:fldCharType="end"/>
      </w:r>
      <w:r>
        <w:rPr>
          <w:rFonts w:cs="Tahoma"/>
          <w:sz w:val="22"/>
          <w:szCs w:val="20"/>
        </w:rPr>
        <w:t xml:space="preserve">, </w:t>
      </w:r>
      <w:r w:rsidRPr="00CC56A2">
        <w:rPr>
          <w:rFonts w:cs="Arial Unicode MS" w:hint="eastAsia"/>
          <w:sz w:val="22"/>
          <w:szCs w:val="20"/>
        </w:rPr>
        <w:t xml:space="preserve">Energy Programs Manager for the </w:t>
      </w:r>
      <w:hyperlink r:id="rId10" w:history="1">
        <w:r w:rsidRPr="007D1D04">
          <w:rPr>
            <w:rStyle w:val="Hyperlink"/>
            <w:rFonts w:cs="Arial Unicode MS" w:hint="eastAsia"/>
            <w:sz w:val="22"/>
            <w:szCs w:val="20"/>
          </w:rPr>
          <w:t>Bank of Colorado</w:t>
        </w:r>
      </w:hyperlink>
      <w:r>
        <w:rPr>
          <w:rFonts w:cs="Tahoma"/>
          <w:sz w:val="22"/>
          <w:szCs w:val="20"/>
        </w:rPr>
        <w:t>, “that</w:t>
      </w:r>
      <w:r w:rsidRPr="00B12900">
        <w:rPr>
          <w:rFonts w:cs="Tahoma"/>
          <w:sz w:val="22"/>
          <w:szCs w:val="20"/>
        </w:rPr>
        <w:t xml:space="preserve"> someday in </w:t>
      </w:r>
      <w:r>
        <w:rPr>
          <w:rFonts w:cs="Tahoma"/>
          <w:sz w:val="22"/>
          <w:szCs w:val="20"/>
        </w:rPr>
        <w:t>the distant future,</w:t>
      </w:r>
      <w:r w:rsidRPr="00B12900">
        <w:rPr>
          <w:rFonts w:cs="Tahoma"/>
          <w:sz w:val="22"/>
          <w:szCs w:val="20"/>
        </w:rPr>
        <w:t xml:space="preserve"> ren</w:t>
      </w:r>
      <w:r>
        <w:rPr>
          <w:rFonts w:cs="Tahoma"/>
          <w:sz w:val="22"/>
          <w:szCs w:val="20"/>
        </w:rPr>
        <w:t>ewable</w:t>
      </w:r>
      <w:r w:rsidRPr="00B12900">
        <w:rPr>
          <w:rFonts w:cs="Tahoma"/>
          <w:sz w:val="22"/>
          <w:szCs w:val="20"/>
        </w:rPr>
        <w:t xml:space="preserve"> energy and </w:t>
      </w:r>
      <w:r>
        <w:rPr>
          <w:rFonts w:cs="Tahoma"/>
          <w:sz w:val="22"/>
          <w:szCs w:val="20"/>
        </w:rPr>
        <w:t xml:space="preserve">energy-efficiency </w:t>
      </w:r>
      <w:r w:rsidRPr="00B12900">
        <w:rPr>
          <w:rFonts w:cs="Tahoma"/>
          <w:sz w:val="22"/>
          <w:szCs w:val="20"/>
        </w:rPr>
        <w:t xml:space="preserve">will puts us on a par </w:t>
      </w:r>
      <w:r>
        <w:rPr>
          <w:rFonts w:cs="Tahoma"/>
          <w:sz w:val="22"/>
          <w:szCs w:val="20"/>
        </w:rPr>
        <w:t>with traditional energy costs. We ask, ‘W</w:t>
      </w:r>
      <w:r w:rsidRPr="00B12900">
        <w:rPr>
          <w:rFonts w:cs="Tahoma"/>
          <w:sz w:val="22"/>
          <w:szCs w:val="20"/>
        </w:rPr>
        <w:t>hen will solar be the same cost as coal</w:t>
      </w:r>
      <w:r>
        <w:rPr>
          <w:rFonts w:cs="Tahoma"/>
          <w:sz w:val="22"/>
          <w:szCs w:val="20"/>
        </w:rPr>
        <w:t>?’</w:t>
      </w:r>
      <w:r w:rsidRPr="00B12900">
        <w:rPr>
          <w:rFonts w:cs="Tahoma"/>
          <w:sz w:val="22"/>
          <w:szCs w:val="20"/>
        </w:rPr>
        <w:t xml:space="preserve"> </w:t>
      </w:r>
      <w:r>
        <w:rPr>
          <w:rFonts w:cs="Tahoma"/>
          <w:sz w:val="22"/>
          <w:szCs w:val="20"/>
        </w:rPr>
        <w:t>But the truth is</w:t>
      </w:r>
      <w:proofErr w:type="gramStart"/>
      <w:r>
        <w:rPr>
          <w:rFonts w:cs="Tahoma"/>
          <w:sz w:val="22"/>
          <w:szCs w:val="20"/>
        </w:rPr>
        <w:t>,</w:t>
      </w:r>
      <w:proofErr w:type="gramEnd"/>
      <w:r>
        <w:rPr>
          <w:rFonts w:cs="Tahoma"/>
          <w:sz w:val="22"/>
          <w:szCs w:val="20"/>
        </w:rPr>
        <w:t xml:space="preserve"> we don’t have </w:t>
      </w:r>
      <w:r w:rsidRPr="00B12900">
        <w:rPr>
          <w:rFonts w:cs="Tahoma"/>
          <w:sz w:val="22"/>
          <w:szCs w:val="20"/>
        </w:rPr>
        <w:t>a technology problem</w:t>
      </w:r>
      <w:r>
        <w:rPr>
          <w:rFonts w:cs="Tahoma"/>
          <w:sz w:val="22"/>
          <w:szCs w:val="20"/>
        </w:rPr>
        <w:t>. We</w:t>
      </w:r>
      <w:r w:rsidRPr="00B12900">
        <w:rPr>
          <w:rFonts w:cs="Tahoma"/>
          <w:sz w:val="22"/>
          <w:szCs w:val="20"/>
        </w:rPr>
        <w:t xml:space="preserve"> have a financing problem</w:t>
      </w:r>
      <w:r>
        <w:rPr>
          <w:rFonts w:cs="Tahoma"/>
          <w:sz w:val="22"/>
          <w:szCs w:val="20"/>
        </w:rPr>
        <w:t>.”</w:t>
      </w:r>
      <w:r w:rsidRPr="00B12900">
        <w:rPr>
          <w:rFonts w:cs="Tahoma"/>
          <w:sz w:val="22"/>
          <w:szCs w:val="20"/>
        </w:rPr>
        <w:t xml:space="preserve"> </w:t>
      </w:r>
    </w:p>
    <w:p w:rsidR="00124F22" w:rsidRDefault="00514DAA" w:rsidP="00514DAA">
      <w:pPr>
        <w:pStyle w:val="NormalWeb"/>
        <w:spacing w:before="0" w:beforeAutospacing="0" w:after="240" w:afterAutospacing="0"/>
        <w:rPr>
          <w:rFonts w:ascii="Calibri" w:hAnsi="Calibri" w:cs="Tahoma"/>
          <w:sz w:val="22"/>
          <w:szCs w:val="20"/>
        </w:rPr>
      </w:pPr>
      <w:r>
        <w:rPr>
          <w:rFonts w:ascii="Calibri" w:hAnsi="Calibri" w:cs="Tahoma"/>
          <w:sz w:val="22"/>
          <w:szCs w:val="20"/>
        </w:rPr>
        <w:t xml:space="preserve">Ponce-Pore, who has unexpectedly </w:t>
      </w:r>
      <w:r w:rsidR="00124F22">
        <w:rPr>
          <w:rFonts w:ascii="Calibri" w:hAnsi="Calibri" w:cs="Tahoma"/>
          <w:sz w:val="22"/>
          <w:szCs w:val="20"/>
        </w:rPr>
        <w:t xml:space="preserve">scientific </w:t>
      </w:r>
      <w:r>
        <w:rPr>
          <w:rFonts w:ascii="Calibri" w:hAnsi="Calibri" w:cs="Tahoma"/>
          <w:sz w:val="22"/>
          <w:szCs w:val="20"/>
        </w:rPr>
        <w:t>credentials for a banker</w:t>
      </w:r>
      <w:r w:rsidR="00124F22">
        <w:rPr>
          <w:rFonts w:ascii="Calibri" w:hAnsi="Calibri" w:cs="Tahoma"/>
          <w:sz w:val="22"/>
          <w:szCs w:val="20"/>
        </w:rPr>
        <w:t xml:space="preserve">, </w:t>
      </w:r>
      <w:r w:rsidR="00124F22" w:rsidRPr="00CC56A2">
        <w:rPr>
          <w:rFonts w:ascii="Calibri" w:hAnsi="Calibri" w:cs="Arial Unicode MS" w:hint="eastAsia"/>
          <w:sz w:val="22"/>
          <w:szCs w:val="20"/>
        </w:rPr>
        <w:t>developed the Colorado ENERGY STAR Mortgage</w:t>
      </w:r>
      <w:r w:rsidR="00124F22">
        <w:rPr>
          <w:rFonts w:ascii="Calibri" w:hAnsi="Calibri" w:cs="Arial Unicode MS"/>
          <w:sz w:val="22"/>
          <w:szCs w:val="20"/>
        </w:rPr>
        <w:t>—</w:t>
      </w:r>
      <w:r w:rsidR="00124F22" w:rsidRPr="00CC56A2">
        <w:rPr>
          <w:rFonts w:ascii="Calibri" w:hAnsi="Calibri" w:cs="Arial Unicode MS" w:hint="eastAsia"/>
          <w:sz w:val="22"/>
          <w:szCs w:val="20"/>
        </w:rPr>
        <w:t>a partnership with the Governor's Energy Office to provide reduced mortgage rates to homeowners that renovate thei</w:t>
      </w:r>
      <w:r w:rsidR="00124F22">
        <w:rPr>
          <w:rFonts w:ascii="Calibri" w:hAnsi="Calibri" w:cs="Arial Unicode MS" w:hint="eastAsia"/>
          <w:sz w:val="22"/>
          <w:szCs w:val="20"/>
        </w:rPr>
        <w:t>r homes for energy</w:t>
      </w:r>
      <w:r w:rsidR="00124F22">
        <w:rPr>
          <w:rFonts w:ascii="Calibri" w:hAnsi="Calibri" w:cs="Arial Unicode MS"/>
          <w:sz w:val="22"/>
          <w:szCs w:val="20"/>
        </w:rPr>
        <w:t>-</w:t>
      </w:r>
      <w:r w:rsidR="00716098">
        <w:rPr>
          <w:rFonts w:ascii="Calibri" w:hAnsi="Calibri" w:cs="Arial Unicode MS" w:hint="eastAsia"/>
          <w:sz w:val="22"/>
          <w:szCs w:val="20"/>
        </w:rPr>
        <w:t xml:space="preserve">efficiency or </w:t>
      </w:r>
      <w:r w:rsidR="00124F22" w:rsidRPr="00CC56A2">
        <w:rPr>
          <w:rFonts w:ascii="Calibri" w:hAnsi="Calibri" w:cs="Arial Unicode MS" w:hint="eastAsia"/>
          <w:sz w:val="22"/>
          <w:szCs w:val="20"/>
        </w:rPr>
        <w:t>purchase a new ENERGY STAR Home.</w:t>
      </w:r>
      <w:r w:rsidR="00124F22">
        <w:rPr>
          <w:rFonts w:ascii="Calibri" w:hAnsi="Calibri" w:cs="Arial Unicode MS"/>
          <w:sz w:val="22"/>
          <w:szCs w:val="20"/>
        </w:rPr>
        <w:t xml:space="preserve"> That program, he says, allows homeowners to significantly improve the energy-efficiency of their homes without increasing their monthly debts.</w:t>
      </w:r>
      <w:r>
        <w:rPr>
          <w:rFonts w:ascii="Calibri" w:hAnsi="Calibri" w:cs="Tahoma"/>
          <w:sz w:val="22"/>
          <w:szCs w:val="20"/>
        </w:rPr>
        <w:t xml:space="preserve"> </w:t>
      </w:r>
      <w:r w:rsidR="00124F22">
        <w:rPr>
          <w:rFonts w:ascii="Calibri" w:hAnsi="Calibri" w:cs="Arial Unicode MS"/>
          <w:sz w:val="22"/>
          <w:szCs w:val="20"/>
        </w:rPr>
        <w:t>Although the Bank of Colorado’s program is dedicated solely to the residential market, Ponce-Pore said the Bank of Colorado is exploring avenues that could be used to finance larger-scale sustainable development and “is actively soliciting work in this area.”</w:t>
      </w:r>
    </w:p>
    <w:p w:rsidR="00B12900" w:rsidRPr="00124F22" w:rsidRDefault="00124F22" w:rsidP="00FF006A">
      <w:pPr>
        <w:pStyle w:val="NormalWeb"/>
        <w:spacing w:before="0" w:beforeAutospacing="0" w:after="240" w:afterAutospacing="0"/>
        <w:rPr>
          <w:rFonts w:ascii="Calibri" w:hAnsi="Calibri" w:cs="Tahoma"/>
          <w:sz w:val="22"/>
          <w:szCs w:val="20"/>
        </w:rPr>
      </w:pPr>
      <w:r>
        <w:rPr>
          <w:rFonts w:ascii="Calibri" w:hAnsi="Calibri" w:cs="Arial Unicode MS"/>
          <w:sz w:val="22"/>
          <w:szCs w:val="20"/>
        </w:rPr>
        <w:t xml:space="preserve">Ponce-Pore earned degrees in </w:t>
      </w:r>
      <w:r>
        <w:rPr>
          <w:rFonts w:ascii="Calibri" w:hAnsi="Calibri" w:cs="Tahoma"/>
          <w:sz w:val="22"/>
          <w:szCs w:val="20"/>
        </w:rPr>
        <w:t>b</w:t>
      </w:r>
      <w:r w:rsidR="00514DAA" w:rsidRPr="00707822">
        <w:rPr>
          <w:rFonts w:ascii="Calibri" w:hAnsi="Calibri" w:cs="Arial"/>
          <w:sz w:val="22"/>
          <w:szCs w:val="20"/>
        </w:rPr>
        <w:t>iology</w:t>
      </w:r>
      <w:r>
        <w:rPr>
          <w:rFonts w:ascii="Calibri" w:hAnsi="Calibri" w:cs="Arial"/>
          <w:sz w:val="22"/>
          <w:szCs w:val="20"/>
        </w:rPr>
        <w:t>, e</w:t>
      </w:r>
      <w:r w:rsidR="00514DAA" w:rsidRPr="00707822">
        <w:rPr>
          <w:rFonts w:ascii="Calibri" w:hAnsi="Calibri" w:cs="Arial"/>
          <w:sz w:val="22"/>
          <w:szCs w:val="20"/>
        </w:rPr>
        <w:t xml:space="preserve">nvironmental </w:t>
      </w:r>
      <w:r>
        <w:rPr>
          <w:rFonts w:ascii="Calibri" w:hAnsi="Calibri" w:cs="Arial"/>
          <w:sz w:val="22"/>
          <w:szCs w:val="20"/>
        </w:rPr>
        <w:t>c</w:t>
      </w:r>
      <w:r w:rsidR="00514DAA" w:rsidRPr="00707822">
        <w:rPr>
          <w:rFonts w:ascii="Calibri" w:hAnsi="Calibri" w:cs="Arial"/>
          <w:sz w:val="22"/>
          <w:szCs w:val="20"/>
        </w:rPr>
        <w:t>ons</w:t>
      </w:r>
      <w:r w:rsidR="00514DAA">
        <w:rPr>
          <w:rFonts w:ascii="Calibri" w:hAnsi="Calibri" w:cs="Arial"/>
          <w:sz w:val="22"/>
          <w:szCs w:val="20"/>
        </w:rPr>
        <w:t xml:space="preserve">ervation, </w:t>
      </w:r>
      <w:r>
        <w:rPr>
          <w:rFonts w:ascii="Calibri" w:hAnsi="Calibri" w:cs="Arial"/>
          <w:sz w:val="22"/>
          <w:szCs w:val="20"/>
        </w:rPr>
        <w:t>and s</w:t>
      </w:r>
      <w:r w:rsidR="00514DAA" w:rsidRPr="00707822">
        <w:rPr>
          <w:rFonts w:ascii="Calibri" w:hAnsi="Calibri" w:cs="Arial"/>
          <w:sz w:val="22"/>
          <w:szCs w:val="20"/>
        </w:rPr>
        <w:t xml:space="preserve">ustainable </w:t>
      </w:r>
      <w:r>
        <w:rPr>
          <w:rFonts w:ascii="Calibri" w:hAnsi="Calibri" w:cs="Arial"/>
          <w:sz w:val="22"/>
          <w:szCs w:val="20"/>
        </w:rPr>
        <w:t>s</w:t>
      </w:r>
      <w:r w:rsidR="00514DAA" w:rsidRPr="00707822">
        <w:rPr>
          <w:rFonts w:ascii="Calibri" w:hAnsi="Calibri" w:cs="Arial"/>
          <w:sz w:val="22"/>
          <w:szCs w:val="20"/>
        </w:rPr>
        <w:t>ystems</w:t>
      </w:r>
      <w:r>
        <w:rPr>
          <w:rFonts w:ascii="Calibri" w:hAnsi="Calibri" w:cs="Arial"/>
          <w:sz w:val="22"/>
          <w:szCs w:val="20"/>
        </w:rPr>
        <w:t>,</w:t>
      </w:r>
      <w:r w:rsidR="00514DAA" w:rsidRPr="00707822">
        <w:rPr>
          <w:rFonts w:ascii="Calibri" w:hAnsi="Calibri" w:cs="Arial"/>
          <w:sz w:val="22"/>
          <w:szCs w:val="20"/>
        </w:rPr>
        <w:t> </w:t>
      </w:r>
      <w:r w:rsidR="00716098">
        <w:rPr>
          <w:rFonts w:ascii="Calibri" w:hAnsi="Calibri" w:cs="Arial"/>
          <w:sz w:val="22"/>
          <w:szCs w:val="20"/>
        </w:rPr>
        <w:t>and</w:t>
      </w:r>
      <w:r w:rsidR="00514DAA">
        <w:rPr>
          <w:rFonts w:ascii="Calibri" w:hAnsi="Calibri" w:cs="Tahoma"/>
          <w:sz w:val="22"/>
          <w:szCs w:val="20"/>
        </w:rPr>
        <w:t xml:space="preserve"> </w:t>
      </w:r>
      <w:r>
        <w:rPr>
          <w:rFonts w:ascii="Calibri" w:hAnsi="Calibri" w:cs="Tahoma"/>
          <w:sz w:val="22"/>
          <w:szCs w:val="20"/>
        </w:rPr>
        <w:t>also ran</w:t>
      </w:r>
      <w:r w:rsidR="00514DAA">
        <w:rPr>
          <w:rFonts w:ascii="Calibri" w:hAnsi="Calibri" w:cs="Tahoma"/>
          <w:sz w:val="22"/>
          <w:szCs w:val="20"/>
        </w:rPr>
        <w:t xml:space="preserve"> his own energy-efficiency company</w:t>
      </w:r>
      <w:r>
        <w:rPr>
          <w:rFonts w:ascii="Calibri" w:hAnsi="Calibri" w:cs="Tahoma"/>
          <w:sz w:val="22"/>
          <w:szCs w:val="20"/>
        </w:rPr>
        <w:t xml:space="preserve"> before making </w:t>
      </w:r>
      <w:r w:rsidR="00514DAA">
        <w:rPr>
          <w:rFonts w:ascii="Calibri" w:hAnsi="Calibri" w:cs="Tahoma"/>
          <w:sz w:val="22"/>
          <w:szCs w:val="20"/>
        </w:rPr>
        <w:t>the jump to mortgage banking.</w:t>
      </w:r>
      <w:r w:rsidR="00514DAA">
        <w:rPr>
          <w:rFonts w:ascii="Calibri" w:hAnsi="Calibri" w:cs="Arial Unicode MS"/>
          <w:sz w:val="22"/>
          <w:szCs w:val="20"/>
        </w:rPr>
        <w:t xml:space="preserve"> </w:t>
      </w:r>
      <w:r w:rsidR="00624B59">
        <w:rPr>
          <w:rFonts w:ascii="Calibri" w:hAnsi="Calibri" w:cs="Tahoma"/>
          <w:sz w:val="22"/>
          <w:szCs w:val="20"/>
        </w:rPr>
        <w:t xml:space="preserve">Through a series of displays, </w:t>
      </w:r>
      <w:r>
        <w:rPr>
          <w:rFonts w:ascii="Calibri" w:hAnsi="Calibri" w:cs="Tahoma"/>
          <w:sz w:val="22"/>
          <w:szCs w:val="20"/>
        </w:rPr>
        <w:t>he</w:t>
      </w:r>
      <w:r w:rsidR="00624B59">
        <w:rPr>
          <w:rFonts w:ascii="Calibri" w:hAnsi="Calibri" w:cs="Tahoma"/>
          <w:sz w:val="22"/>
          <w:szCs w:val="20"/>
        </w:rPr>
        <w:t xml:space="preserve"> demonstrated that the problem of financing “green” improvements is the loan term and that when they are factored into a long-term mortgage, they become affordable. During </w:t>
      </w:r>
      <w:r>
        <w:rPr>
          <w:rFonts w:ascii="Calibri" w:hAnsi="Calibri" w:cs="Tahoma"/>
          <w:sz w:val="22"/>
          <w:szCs w:val="20"/>
        </w:rPr>
        <w:t xml:space="preserve">the </w:t>
      </w:r>
      <w:r w:rsidR="00624B59">
        <w:rPr>
          <w:rFonts w:ascii="Calibri" w:hAnsi="Calibri" w:cs="Tahoma"/>
          <w:sz w:val="22"/>
          <w:szCs w:val="20"/>
        </w:rPr>
        <w:t xml:space="preserve">question-and-answer </w:t>
      </w:r>
      <w:r>
        <w:rPr>
          <w:rFonts w:ascii="Calibri" w:hAnsi="Calibri" w:cs="Tahoma"/>
          <w:sz w:val="22"/>
          <w:szCs w:val="20"/>
        </w:rPr>
        <w:t>period</w:t>
      </w:r>
      <w:r w:rsidR="00624B59">
        <w:rPr>
          <w:rFonts w:ascii="Calibri" w:hAnsi="Calibri" w:cs="Tahoma"/>
          <w:sz w:val="22"/>
          <w:szCs w:val="20"/>
        </w:rPr>
        <w:t xml:space="preserve"> </w:t>
      </w:r>
      <w:r w:rsidR="00DC3536">
        <w:rPr>
          <w:rFonts w:ascii="Calibri" w:hAnsi="Calibri" w:cs="Tahoma"/>
          <w:sz w:val="22"/>
          <w:szCs w:val="20"/>
        </w:rPr>
        <w:t>following</w:t>
      </w:r>
      <w:r w:rsidR="00624B59">
        <w:rPr>
          <w:rFonts w:ascii="Calibri" w:hAnsi="Calibri" w:cs="Tahoma"/>
          <w:sz w:val="22"/>
          <w:szCs w:val="20"/>
        </w:rPr>
        <w:t xml:space="preserve"> the </w:t>
      </w:r>
      <w:r>
        <w:rPr>
          <w:rFonts w:ascii="Calibri" w:hAnsi="Calibri" w:cs="Tahoma"/>
          <w:sz w:val="22"/>
          <w:szCs w:val="20"/>
        </w:rPr>
        <w:t>sess</w:t>
      </w:r>
      <w:r w:rsidR="00624B59">
        <w:rPr>
          <w:rFonts w:ascii="Calibri" w:hAnsi="Calibri" w:cs="Tahoma"/>
          <w:sz w:val="22"/>
          <w:szCs w:val="20"/>
        </w:rPr>
        <w:t xml:space="preserve">ion, he </w:t>
      </w:r>
      <w:r w:rsidR="00DC3536">
        <w:rPr>
          <w:rFonts w:ascii="Calibri" w:hAnsi="Calibri" w:cs="Tahoma"/>
          <w:sz w:val="22"/>
          <w:szCs w:val="20"/>
        </w:rPr>
        <w:t>talked about</w:t>
      </w:r>
      <w:r w:rsidR="00624B59">
        <w:rPr>
          <w:rFonts w:ascii="Calibri" w:hAnsi="Calibri" w:cs="Tahoma"/>
          <w:sz w:val="22"/>
          <w:szCs w:val="20"/>
        </w:rPr>
        <w:t xml:space="preserve"> </w:t>
      </w:r>
      <w:r w:rsidR="00DC3536">
        <w:rPr>
          <w:rFonts w:ascii="Calibri" w:hAnsi="Calibri" w:cs="Tahoma"/>
          <w:sz w:val="22"/>
          <w:szCs w:val="20"/>
        </w:rPr>
        <w:t>a theoretical mortgage type</w:t>
      </w:r>
      <w:r w:rsidR="00624B59">
        <w:rPr>
          <w:rFonts w:ascii="Calibri" w:hAnsi="Calibri" w:cs="Tahoma"/>
          <w:sz w:val="22"/>
          <w:szCs w:val="20"/>
        </w:rPr>
        <w:t xml:space="preserve"> </w:t>
      </w:r>
      <w:r w:rsidR="00DC3536">
        <w:rPr>
          <w:rFonts w:ascii="Calibri" w:hAnsi="Calibri" w:cs="Tahoma"/>
          <w:sz w:val="22"/>
          <w:szCs w:val="20"/>
        </w:rPr>
        <w:t xml:space="preserve">called PITI-UT currently under discussion in the industry </w:t>
      </w:r>
      <w:r w:rsidR="00624B59">
        <w:rPr>
          <w:rFonts w:ascii="Calibri" w:hAnsi="Calibri" w:cs="Tahoma"/>
          <w:sz w:val="22"/>
          <w:szCs w:val="20"/>
        </w:rPr>
        <w:t xml:space="preserve">that could </w:t>
      </w:r>
      <w:r w:rsidR="00716098">
        <w:rPr>
          <w:rFonts w:ascii="Calibri" w:hAnsi="Calibri" w:cs="Tahoma"/>
          <w:sz w:val="22"/>
          <w:szCs w:val="20"/>
        </w:rPr>
        <w:t xml:space="preserve">also </w:t>
      </w:r>
      <w:r w:rsidR="00624B59">
        <w:rPr>
          <w:rFonts w:ascii="Calibri" w:hAnsi="Calibri" w:cs="Tahoma"/>
          <w:sz w:val="22"/>
          <w:szCs w:val="20"/>
        </w:rPr>
        <w:t xml:space="preserve">account for utility </w:t>
      </w:r>
      <w:r w:rsidR="00DC3536">
        <w:rPr>
          <w:rFonts w:ascii="Calibri" w:hAnsi="Calibri" w:cs="Tahoma"/>
          <w:sz w:val="22"/>
          <w:szCs w:val="20"/>
        </w:rPr>
        <w:t xml:space="preserve">and </w:t>
      </w:r>
      <w:r w:rsidR="00624B59">
        <w:rPr>
          <w:rFonts w:ascii="Calibri" w:hAnsi="Calibri" w:cs="Tahoma"/>
          <w:sz w:val="22"/>
          <w:szCs w:val="20"/>
        </w:rPr>
        <w:t>transportation cos</w:t>
      </w:r>
      <w:r w:rsidR="00DC3536">
        <w:rPr>
          <w:rFonts w:ascii="Calibri" w:hAnsi="Calibri" w:cs="Tahoma"/>
          <w:sz w:val="22"/>
          <w:szCs w:val="20"/>
        </w:rPr>
        <w:t>ts for a given mortgage holder</w:t>
      </w:r>
      <w:r w:rsidR="00624B59">
        <w:rPr>
          <w:rFonts w:ascii="Calibri" w:hAnsi="Calibri" w:cs="Tahoma"/>
          <w:sz w:val="22"/>
          <w:szCs w:val="20"/>
        </w:rPr>
        <w:t xml:space="preserve">. </w:t>
      </w:r>
    </w:p>
    <w:p w:rsidR="00D62F72" w:rsidRPr="00D62F72" w:rsidRDefault="00DA2900" w:rsidP="00D62F72">
      <w:pPr>
        <w:spacing w:after="240"/>
      </w:pPr>
      <w:hyperlink r:id="rId11" w:history="1">
        <w:r w:rsidR="00D62F72">
          <w:rPr>
            <w:rStyle w:val="Hyperlink"/>
          </w:rPr>
          <w:t>Jeff Schuster</w:t>
        </w:r>
      </w:hyperlink>
      <w:r w:rsidR="00D62F72">
        <w:t xml:space="preserve">, president of the energy services engineering firm </w:t>
      </w:r>
      <w:hyperlink r:id="rId12" w:history="1">
        <w:proofErr w:type="spellStart"/>
        <w:r w:rsidR="00D62F72">
          <w:rPr>
            <w:rStyle w:val="Hyperlink"/>
          </w:rPr>
          <w:t>Ennovate</w:t>
        </w:r>
        <w:proofErr w:type="spellEnd"/>
        <w:r w:rsidR="00D62F72">
          <w:rPr>
            <w:rStyle w:val="Hyperlink"/>
          </w:rPr>
          <w:t xml:space="preserve"> Corporation</w:t>
        </w:r>
      </w:hyperlink>
      <w:r w:rsidR="00D62F72">
        <w:t xml:space="preserve">, spoke specifically to the issue of energy savings with a highly detailed presentation focused on the question of whether sustainable design and development are actually lowering energy costs. It’s all in how you measure it, Schuster said, and it’s important to make those savings tangible, </w:t>
      </w:r>
      <w:r w:rsidR="00D62F72" w:rsidRPr="00D62F72">
        <w:t xml:space="preserve">rather than speculative or just a feel-good gesture. He said that while he supports LEED goals, </w:t>
      </w:r>
      <w:r w:rsidR="00D62F72" w:rsidRPr="00D62F72">
        <w:lastRenderedPageBreak/>
        <w:t>he faults the program for not considering cost savings, which are critical to the question of financing sustainability in his view.</w:t>
      </w:r>
    </w:p>
    <w:p w:rsidR="00D62F72" w:rsidRPr="00D62F72" w:rsidRDefault="00D62F72" w:rsidP="00D62F72">
      <w:pPr>
        <w:spacing w:after="240"/>
      </w:pPr>
      <w:r w:rsidRPr="00D62F72">
        <w:t xml:space="preserve">Schuster explained the relative proportion of energy costs, which his company measures. Interestingly, heating is not the primary energy cost for a building—the big ones are lighting and air conditioning. </w:t>
      </w:r>
    </w:p>
    <w:p w:rsidR="00D62F72" w:rsidRPr="00D62F72" w:rsidRDefault="00D62F72" w:rsidP="00D62F72">
      <w:pPr>
        <w:spacing w:after="240"/>
      </w:pPr>
      <w:r w:rsidRPr="00D62F72">
        <w:t xml:space="preserve">“Older buildings had those big leaky windows,” Schuster said, “so heating was a problem. But air circulation wasn’t, because of the air that was coming through the windows provided sufficient ventilation and allowed in a great deal more natural light that newer buildings do.” </w:t>
      </w:r>
    </w:p>
    <w:p w:rsidR="00D62F72" w:rsidRPr="00D62F72" w:rsidRDefault="00D62F72" w:rsidP="00D62F72">
      <w:pPr>
        <w:spacing w:after="240"/>
      </w:pPr>
      <w:r w:rsidRPr="00D62F72">
        <w:t xml:space="preserve">Once building design began to seal in the heat, energy expenditures soared, Schuster said, with fans and pumps and air-conditioning becoming a major expense. Buildings can be retrofitted and new construction can be planned and designed to optimize energy savings. Schuster claimed that internal rate of return on energy investments could be as high as 150 percent for new capital outlay on energy conservation solutions. </w:t>
      </w:r>
    </w:p>
    <w:p w:rsidR="00D62F72" w:rsidRPr="00D62F72" w:rsidRDefault="00D62F72" w:rsidP="00D62F72">
      <w:pPr>
        <w:spacing w:after="240"/>
      </w:pPr>
      <w:r w:rsidRPr="00D62F72">
        <w:t xml:space="preserve">One of the main obstacles to retrofitting buildings for greater energy-efficiency is the landlord-tenant relationship, Schuster said. The tenant pays utilities and would love to lower that cost, but it doesn’t make economic sense to pay for new systems. The landlord has no incentive to make the capital outlay, since utilities are being paid by someone else. Another challenge is that the cost of a building often exhausts the borrowing capacity of the owner, who may not be able to afford green improvements on top of that cost. </w:t>
      </w:r>
    </w:p>
    <w:p w:rsidR="00D62F72" w:rsidRDefault="00D62F72" w:rsidP="00D62F72">
      <w:pPr>
        <w:spacing w:after="240"/>
      </w:pPr>
      <w:r w:rsidRPr="00D62F72">
        <w:t xml:space="preserve">But sometimes the stars align. Schuster finds that with the right financing, banks are willing to make the capital outlay for green improvements in exchange for a collateral interest in the equipment that brings utilities savings, financing that is separate from a building’s development </w:t>
      </w:r>
      <w:r>
        <w:t>costs.</w:t>
      </w:r>
    </w:p>
    <w:p w:rsidR="0058509C" w:rsidRDefault="00DA2900" w:rsidP="00FF006A">
      <w:pPr>
        <w:spacing w:after="240"/>
        <w:rPr>
          <w:rFonts w:cs="Tahoma"/>
          <w:sz w:val="22"/>
          <w:szCs w:val="20"/>
        </w:rPr>
      </w:pPr>
      <w:hyperlink r:id="rId13" w:history="1">
        <w:r w:rsidR="003D0A07" w:rsidRPr="007D3B0B">
          <w:rPr>
            <w:rStyle w:val="Hyperlink"/>
            <w:rFonts w:cs="Tahoma"/>
            <w:sz w:val="22"/>
            <w:szCs w:val="20"/>
          </w:rPr>
          <w:t>David Zucker</w:t>
        </w:r>
      </w:hyperlink>
      <w:r w:rsidR="007D3B0B">
        <w:rPr>
          <w:rFonts w:cs="Tahoma"/>
          <w:sz w:val="22"/>
          <w:szCs w:val="20"/>
        </w:rPr>
        <w:t xml:space="preserve">, co-founder of </w:t>
      </w:r>
      <w:hyperlink r:id="rId14" w:history="1">
        <w:proofErr w:type="spellStart"/>
        <w:r w:rsidR="007D3B0B" w:rsidRPr="007D3B0B">
          <w:rPr>
            <w:rStyle w:val="Hyperlink"/>
            <w:rFonts w:cs="Tahoma"/>
            <w:sz w:val="22"/>
            <w:szCs w:val="20"/>
          </w:rPr>
          <w:t>Zocalo</w:t>
        </w:r>
        <w:proofErr w:type="spellEnd"/>
        <w:r w:rsidR="007D3B0B" w:rsidRPr="007D3B0B">
          <w:rPr>
            <w:rStyle w:val="Hyperlink"/>
            <w:rFonts w:cs="Tahoma"/>
            <w:sz w:val="22"/>
            <w:szCs w:val="20"/>
          </w:rPr>
          <w:t xml:space="preserve"> Community Development</w:t>
        </w:r>
      </w:hyperlink>
      <w:r w:rsidR="007D3B0B">
        <w:rPr>
          <w:rFonts w:cs="Tahoma"/>
          <w:sz w:val="22"/>
          <w:szCs w:val="20"/>
        </w:rPr>
        <w:t xml:space="preserve">, </w:t>
      </w:r>
      <w:r w:rsidR="00716098">
        <w:rPr>
          <w:rFonts w:cs="Tahoma"/>
          <w:sz w:val="22"/>
          <w:szCs w:val="20"/>
        </w:rPr>
        <w:t xml:space="preserve">spoke first to </w:t>
      </w:r>
      <w:r w:rsidR="00E669AB">
        <w:rPr>
          <w:rFonts w:cs="Tahoma"/>
          <w:sz w:val="22"/>
          <w:szCs w:val="20"/>
        </w:rPr>
        <w:t>the big picture of energy savings</w:t>
      </w:r>
      <w:r w:rsidR="0058509C">
        <w:rPr>
          <w:rFonts w:cs="Tahoma"/>
          <w:sz w:val="22"/>
          <w:szCs w:val="20"/>
        </w:rPr>
        <w:t xml:space="preserve">, with </w:t>
      </w:r>
      <w:r w:rsidR="0058509C">
        <w:rPr>
          <w:rFonts w:cs="Tahoma"/>
          <w:i/>
          <w:sz w:val="22"/>
          <w:szCs w:val="20"/>
        </w:rPr>
        <w:t>Inconvenient Truth</w:t>
      </w:r>
      <w:r w:rsidR="0058509C">
        <w:rPr>
          <w:rFonts w:cs="Tahoma"/>
          <w:sz w:val="22"/>
          <w:szCs w:val="20"/>
        </w:rPr>
        <w:t>-style graphs to illustra</w:t>
      </w:r>
      <w:r w:rsidR="004A4B1F">
        <w:rPr>
          <w:rFonts w:cs="Tahoma"/>
          <w:sz w:val="22"/>
          <w:szCs w:val="20"/>
        </w:rPr>
        <w:t xml:space="preserve">te issues of </w:t>
      </w:r>
      <w:r w:rsidR="0046661B">
        <w:rPr>
          <w:rFonts w:cs="Tahoma"/>
          <w:sz w:val="22"/>
          <w:szCs w:val="20"/>
        </w:rPr>
        <w:t xml:space="preserve">population growth, the large increase in dwelling space over the last four decades, </w:t>
      </w:r>
      <w:r w:rsidR="004A4B1F">
        <w:rPr>
          <w:rFonts w:cs="Tahoma"/>
          <w:sz w:val="22"/>
          <w:szCs w:val="20"/>
        </w:rPr>
        <w:t>energy consumption</w:t>
      </w:r>
      <w:r w:rsidR="00AE71E5">
        <w:rPr>
          <w:rFonts w:cs="Tahoma"/>
          <w:sz w:val="22"/>
          <w:szCs w:val="20"/>
        </w:rPr>
        <w:t>,</w:t>
      </w:r>
      <w:r w:rsidR="0058509C">
        <w:rPr>
          <w:rFonts w:cs="Tahoma"/>
          <w:sz w:val="22"/>
          <w:szCs w:val="20"/>
        </w:rPr>
        <w:t xml:space="preserve"> CO</w:t>
      </w:r>
      <w:r w:rsidR="0058509C" w:rsidRPr="0058509C">
        <w:rPr>
          <w:rFonts w:cs="Tahoma"/>
          <w:sz w:val="22"/>
          <w:szCs w:val="20"/>
          <w:vertAlign w:val="subscript"/>
        </w:rPr>
        <w:t>2</w:t>
      </w:r>
      <w:r w:rsidR="0058509C">
        <w:rPr>
          <w:rFonts w:cs="Tahoma"/>
          <w:sz w:val="22"/>
          <w:szCs w:val="20"/>
        </w:rPr>
        <w:t xml:space="preserve"> emis</w:t>
      </w:r>
      <w:r w:rsidR="004A4B1F">
        <w:rPr>
          <w:rFonts w:cs="Tahoma"/>
          <w:sz w:val="22"/>
          <w:szCs w:val="20"/>
        </w:rPr>
        <w:t>s</w:t>
      </w:r>
      <w:r w:rsidR="0058509C">
        <w:rPr>
          <w:rFonts w:cs="Tahoma"/>
          <w:sz w:val="22"/>
          <w:szCs w:val="20"/>
        </w:rPr>
        <w:t>ions</w:t>
      </w:r>
      <w:r w:rsidR="00CF250E">
        <w:rPr>
          <w:rFonts w:cs="Tahoma"/>
          <w:sz w:val="22"/>
          <w:szCs w:val="20"/>
        </w:rPr>
        <w:t xml:space="preserve"> and the urgency of building sustainably</w:t>
      </w:r>
      <w:r w:rsidR="004A4B1F">
        <w:rPr>
          <w:rFonts w:cs="Tahoma"/>
          <w:sz w:val="22"/>
          <w:szCs w:val="20"/>
        </w:rPr>
        <w:t>.</w:t>
      </w:r>
    </w:p>
    <w:p w:rsidR="0058509C" w:rsidRDefault="00AE71E5" w:rsidP="00FF006A">
      <w:pPr>
        <w:spacing w:after="240"/>
        <w:rPr>
          <w:rFonts w:cs="Tahoma"/>
          <w:sz w:val="22"/>
          <w:szCs w:val="20"/>
        </w:rPr>
      </w:pPr>
      <w:r>
        <w:rPr>
          <w:rFonts w:cs="Tahoma"/>
          <w:sz w:val="22"/>
          <w:szCs w:val="20"/>
        </w:rPr>
        <w:t xml:space="preserve">Zucker </w:t>
      </w:r>
      <w:r w:rsidR="004A7AC9">
        <w:rPr>
          <w:rFonts w:cs="Tahoma"/>
          <w:sz w:val="22"/>
          <w:szCs w:val="20"/>
        </w:rPr>
        <w:t>disagreed with Schuster about the LEED program’s ability to measure cost savings</w:t>
      </w:r>
      <w:r w:rsidR="00716098">
        <w:rPr>
          <w:rFonts w:cs="Tahoma"/>
          <w:sz w:val="22"/>
          <w:szCs w:val="20"/>
        </w:rPr>
        <w:t xml:space="preserve">. The </w:t>
      </w:r>
      <w:r w:rsidR="004A7AC9">
        <w:rPr>
          <w:rFonts w:cs="Tahoma"/>
          <w:sz w:val="22"/>
          <w:szCs w:val="20"/>
        </w:rPr>
        <w:t>projects in his firm’s portfolio</w:t>
      </w:r>
      <w:r w:rsidR="00716098">
        <w:rPr>
          <w:rFonts w:cs="Tahoma"/>
          <w:sz w:val="22"/>
          <w:szCs w:val="20"/>
        </w:rPr>
        <w:t xml:space="preserve"> seemed to prove his point</w:t>
      </w:r>
      <w:r w:rsidR="004A7AC9">
        <w:rPr>
          <w:rFonts w:cs="Tahoma"/>
          <w:sz w:val="22"/>
          <w:szCs w:val="20"/>
        </w:rPr>
        <w:t xml:space="preserve">. These include </w:t>
      </w:r>
      <w:proofErr w:type="spellStart"/>
      <w:r w:rsidR="004A7AC9">
        <w:rPr>
          <w:rFonts w:cs="Tahoma"/>
          <w:sz w:val="22"/>
          <w:szCs w:val="20"/>
        </w:rPr>
        <w:t>Zocalo</w:t>
      </w:r>
      <w:r w:rsidR="00E669AB">
        <w:rPr>
          <w:rFonts w:cs="Tahoma"/>
          <w:sz w:val="22"/>
          <w:szCs w:val="20"/>
        </w:rPr>
        <w:t>’s</w:t>
      </w:r>
      <w:proofErr w:type="spellEnd"/>
      <w:r w:rsidR="00E669AB">
        <w:rPr>
          <w:rFonts w:cs="Tahoma"/>
          <w:sz w:val="22"/>
          <w:szCs w:val="20"/>
        </w:rPr>
        <w:t xml:space="preserve"> third “green” project, </w:t>
      </w:r>
      <w:hyperlink r:id="rId15" w:history="1">
        <w:proofErr w:type="spellStart"/>
        <w:r w:rsidR="00E669AB" w:rsidRPr="005347AF">
          <w:rPr>
            <w:rStyle w:val="Hyperlink"/>
            <w:rFonts w:cs="Tahoma"/>
            <w:sz w:val="22"/>
            <w:szCs w:val="20"/>
          </w:rPr>
          <w:t>RiverClay</w:t>
        </w:r>
        <w:proofErr w:type="spellEnd"/>
      </w:hyperlink>
      <w:r w:rsidR="00E669AB">
        <w:rPr>
          <w:rFonts w:cs="Tahoma"/>
          <w:sz w:val="22"/>
          <w:szCs w:val="20"/>
        </w:rPr>
        <w:t xml:space="preserve">, which beat the </w:t>
      </w:r>
      <w:hyperlink r:id="rId16" w:history="1">
        <w:r w:rsidR="00E669AB" w:rsidRPr="0046661B">
          <w:rPr>
            <w:rStyle w:val="Hyperlink"/>
            <w:rFonts w:cs="Tahoma"/>
            <w:sz w:val="22"/>
            <w:szCs w:val="20"/>
          </w:rPr>
          <w:t xml:space="preserve">2030 </w:t>
        </w:r>
        <w:r w:rsidR="0046661B" w:rsidRPr="0046661B">
          <w:rPr>
            <w:rStyle w:val="Hyperlink"/>
            <w:rFonts w:cs="Tahoma"/>
            <w:sz w:val="22"/>
            <w:szCs w:val="20"/>
          </w:rPr>
          <w:t>Challenge</w:t>
        </w:r>
      </w:hyperlink>
      <w:r w:rsidR="0046661B">
        <w:rPr>
          <w:rFonts w:cs="Tahoma"/>
          <w:sz w:val="22"/>
          <w:szCs w:val="20"/>
        </w:rPr>
        <w:t xml:space="preserve"> criteria </w:t>
      </w:r>
      <w:r w:rsidR="00CB115C">
        <w:rPr>
          <w:rFonts w:cs="Tahoma"/>
          <w:sz w:val="22"/>
          <w:szCs w:val="20"/>
        </w:rPr>
        <w:t>for reducing energy consumption</w:t>
      </w:r>
      <w:r w:rsidR="00E669AB">
        <w:rPr>
          <w:rFonts w:cs="Tahoma"/>
          <w:sz w:val="22"/>
          <w:szCs w:val="20"/>
        </w:rPr>
        <w:t xml:space="preserve">. </w:t>
      </w:r>
      <w:proofErr w:type="spellStart"/>
      <w:r w:rsidR="0046661B">
        <w:rPr>
          <w:rFonts w:cs="Tahoma"/>
          <w:sz w:val="22"/>
          <w:szCs w:val="20"/>
        </w:rPr>
        <w:t>RiverClay</w:t>
      </w:r>
      <w:proofErr w:type="spellEnd"/>
      <w:r w:rsidR="00E669AB">
        <w:rPr>
          <w:rFonts w:cs="Tahoma"/>
          <w:sz w:val="22"/>
          <w:szCs w:val="20"/>
        </w:rPr>
        <w:t xml:space="preserve"> opened in 2007 and</w:t>
      </w:r>
      <w:r w:rsidR="0046661B">
        <w:rPr>
          <w:rFonts w:cs="Tahoma"/>
          <w:sz w:val="22"/>
          <w:szCs w:val="20"/>
        </w:rPr>
        <w:t xml:space="preserve">, says </w:t>
      </w:r>
      <w:proofErr w:type="gramStart"/>
      <w:r w:rsidR="0046661B">
        <w:rPr>
          <w:rFonts w:cs="Tahoma"/>
          <w:sz w:val="22"/>
          <w:szCs w:val="20"/>
        </w:rPr>
        <w:t>Zucker,</w:t>
      </w:r>
      <w:proofErr w:type="gramEnd"/>
      <w:r w:rsidR="00E669AB">
        <w:rPr>
          <w:rFonts w:cs="Tahoma"/>
          <w:sz w:val="22"/>
          <w:szCs w:val="20"/>
        </w:rPr>
        <w:t xml:space="preserve"> </w:t>
      </w:r>
      <w:r w:rsidR="0046661B">
        <w:rPr>
          <w:rFonts w:cs="Tahoma"/>
          <w:sz w:val="22"/>
          <w:szCs w:val="20"/>
        </w:rPr>
        <w:t>data indicate</w:t>
      </w:r>
      <w:r w:rsidR="00E669AB">
        <w:rPr>
          <w:rFonts w:cs="Tahoma"/>
          <w:sz w:val="22"/>
          <w:szCs w:val="20"/>
        </w:rPr>
        <w:t xml:space="preserve"> that the building uses half the amount of energy consumed by </w:t>
      </w:r>
      <w:r w:rsidR="005347AF">
        <w:rPr>
          <w:rFonts w:cs="Tahoma"/>
          <w:sz w:val="22"/>
          <w:szCs w:val="20"/>
        </w:rPr>
        <w:t xml:space="preserve">other </w:t>
      </w:r>
      <w:r w:rsidR="00E669AB">
        <w:rPr>
          <w:rFonts w:cs="Tahoma"/>
          <w:sz w:val="22"/>
          <w:szCs w:val="20"/>
        </w:rPr>
        <w:t>downtown Denver buildings.</w:t>
      </w:r>
      <w:r w:rsidR="0046661B">
        <w:rPr>
          <w:rFonts w:cs="Tahoma"/>
          <w:sz w:val="22"/>
          <w:szCs w:val="20"/>
        </w:rPr>
        <w:t xml:space="preserve"> </w:t>
      </w:r>
      <w:proofErr w:type="spellStart"/>
      <w:r w:rsidR="0046661B">
        <w:rPr>
          <w:rFonts w:cs="Tahoma"/>
          <w:sz w:val="22"/>
          <w:szCs w:val="20"/>
        </w:rPr>
        <w:t>Zocalo</w:t>
      </w:r>
      <w:proofErr w:type="spellEnd"/>
      <w:r w:rsidR="0046661B">
        <w:rPr>
          <w:rFonts w:cs="Tahoma"/>
          <w:sz w:val="22"/>
          <w:szCs w:val="20"/>
        </w:rPr>
        <w:t xml:space="preserve"> was included in the Environmental Defense Fund’s 2009 </w:t>
      </w:r>
      <w:hyperlink r:id="rId17" w:history="1">
        <w:r w:rsidR="0046661B" w:rsidRPr="00932513">
          <w:rPr>
            <w:rStyle w:val="Hyperlink"/>
            <w:rFonts w:cs="Tahoma"/>
            <w:sz w:val="22"/>
            <w:szCs w:val="20"/>
          </w:rPr>
          <w:t>Innovations Review</w:t>
        </w:r>
      </w:hyperlink>
      <w:r w:rsidR="0046661B">
        <w:rPr>
          <w:rFonts w:cs="Tahoma"/>
          <w:sz w:val="22"/>
          <w:szCs w:val="20"/>
        </w:rPr>
        <w:t xml:space="preserve"> for its creation of solar mortgages at </w:t>
      </w:r>
      <w:proofErr w:type="spellStart"/>
      <w:r w:rsidR="0046661B">
        <w:rPr>
          <w:rFonts w:cs="Tahoma"/>
          <w:sz w:val="22"/>
          <w:szCs w:val="20"/>
        </w:rPr>
        <w:t>RiverClay</w:t>
      </w:r>
      <w:proofErr w:type="spellEnd"/>
      <w:r w:rsidR="0046661B">
        <w:rPr>
          <w:rFonts w:cs="Tahoma"/>
          <w:sz w:val="22"/>
          <w:szCs w:val="20"/>
        </w:rPr>
        <w:t>.</w:t>
      </w:r>
      <w:r w:rsidR="005347AF">
        <w:rPr>
          <w:rFonts w:cs="Tahoma"/>
          <w:sz w:val="22"/>
          <w:szCs w:val="20"/>
        </w:rPr>
        <w:t xml:space="preserve"> The</w:t>
      </w:r>
      <w:r w:rsidR="0058509C">
        <w:rPr>
          <w:rFonts w:cs="Tahoma"/>
          <w:sz w:val="22"/>
          <w:szCs w:val="20"/>
        </w:rPr>
        <w:t xml:space="preserve"> firm is initiating its fifth multi-family project (its third LEED-certified project) at </w:t>
      </w:r>
      <w:hyperlink r:id="rId18" w:history="1">
        <w:r w:rsidR="0058509C" w:rsidRPr="0058509C">
          <w:rPr>
            <w:rStyle w:val="Hyperlink"/>
            <w:rFonts w:cs="Tahoma"/>
            <w:sz w:val="22"/>
            <w:szCs w:val="20"/>
          </w:rPr>
          <w:t>2020 Lawrence</w:t>
        </w:r>
      </w:hyperlink>
      <w:r w:rsidR="0046661B">
        <w:t>, which is expected to have a 75 percent reduction of energy costs</w:t>
      </w:r>
      <w:r w:rsidR="0058509C">
        <w:rPr>
          <w:rFonts w:cs="Tahoma"/>
          <w:sz w:val="22"/>
          <w:szCs w:val="20"/>
        </w:rPr>
        <w:t xml:space="preserve">. </w:t>
      </w:r>
      <w:r w:rsidR="00AF2B32">
        <w:rPr>
          <w:rFonts w:cs="Tahoma"/>
          <w:sz w:val="22"/>
          <w:szCs w:val="20"/>
        </w:rPr>
        <w:t>Financing came through the U.S. Department of Housing and Urban Development (HUD)</w:t>
      </w:r>
      <w:r w:rsidR="005347AF">
        <w:rPr>
          <w:rFonts w:cs="Tahoma"/>
          <w:sz w:val="22"/>
          <w:szCs w:val="20"/>
        </w:rPr>
        <w:t xml:space="preserve"> and</w:t>
      </w:r>
      <w:r w:rsidR="00AF2B32">
        <w:rPr>
          <w:rFonts w:cs="Tahoma"/>
          <w:sz w:val="22"/>
          <w:szCs w:val="20"/>
        </w:rPr>
        <w:t xml:space="preserve"> </w:t>
      </w:r>
      <w:proofErr w:type="spellStart"/>
      <w:r w:rsidR="0046661B">
        <w:rPr>
          <w:rFonts w:cs="Tahoma"/>
          <w:sz w:val="22"/>
          <w:szCs w:val="20"/>
        </w:rPr>
        <w:t>Zocalo</w:t>
      </w:r>
      <w:proofErr w:type="spellEnd"/>
      <w:r w:rsidR="0046661B">
        <w:rPr>
          <w:rFonts w:cs="Tahoma"/>
          <w:sz w:val="22"/>
          <w:szCs w:val="20"/>
        </w:rPr>
        <w:t xml:space="preserve"> </w:t>
      </w:r>
      <w:r w:rsidR="005347AF">
        <w:rPr>
          <w:rFonts w:cs="Tahoma"/>
          <w:sz w:val="22"/>
          <w:szCs w:val="20"/>
        </w:rPr>
        <w:t xml:space="preserve">has </w:t>
      </w:r>
      <w:r w:rsidR="00AF2B32">
        <w:rPr>
          <w:rFonts w:cs="Tahoma"/>
          <w:sz w:val="22"/>
          <w:szCs w:val="20"/>
        </w:rPr>
        <w:t xml:space="preserve">had support on the project from </w:t>
      </w:r>
      <w:r w:rsidR="0046661B">
        <w:rPr>
          <w:rFonts w:cs="Tahoma"/>
          <w:sz w:val="22"/>
          <w:szCs w:val="20"/>
        </w:rPr>
        <w:t xml:space="preserve">the </w:t>
      </w:r>
      <w:hyperlink r:id="rId19" w:history="1">
        <w:r w:rsidR="0046661B" w:rsidRPr="00AF2B32">
          <w:rPr>
            <w:rStyle w:val="Hyperlink"/>
            <w:rFonts w:cs="Tahoma"/>
            <w:sz w:val="22"/>
            <w:szCs w:val="20"/>
          </w:rPr>
          <w:t>Rocky Mountain Institute</w:t>
        </w:r>
      </w:hyperlink>
      <w:r w:rsidR="0046661B">
        <w:rPr>
          <w:rFonts w:cs="Tahoma"/>
          <w:sz w:val="22"/>
          <w:szCs w:val="20"/>
        </w:rPr>
        <w:t>, which focus</w:t>
      </w:r>
      <w:r w:rsidR="00AF2B32">
        <w:rPr>
          <w:rFonts w:cs="Tahoma"/>
          <w:sz w:val="22"/>
          <w:szCs w:val="20"/>
        </w:rPr>
        <w:t>es</w:t>
      </w:r>
      <w:r w:rsidR="0046661B">
        <w:rPr>
          <w:rFonts w:cs="Tahoma"/>
          <w:sz w:val="22"/>
          <w:szCs w:val="20"/>
        </w:rPr>
        <w:t xml:space="preserve"> on sustainability and energy- and resource-efficiency issues.</w:t>
      </w:r>
    </w:p>
    <w:p w:rsidR="007C21CA" w:rsidRDefault="00FF006A" w:rsidP="00FF006A">
      <w:pPr>
        <w:spacing w:after="240"/>
        <w:rPr>
          <w:rFonts w:cs="Tahoma"/>
          <w:sz w:val="22"/>
          <w:szCs w:val="20"/>
        </w:rPr>
      </w:pPr>
      <w:r>
        <w:rPr>
          <w:rFonts w:cs="Tahoma"/>
          <w:sz w:val="22"/>
          <w:szCs w:val="20"/>
        </w:rPr>
        <w:lastRenderedPageBreak/>
        <w:t>Underscoring current interest in sustainability in the development industry, the audience stayed long past 9 a.m., when the program was slated to end.</w:t>
      </w:r>
      <w:r w:rsidR="00CB115C">
        <w:rPr>
          <w:rFonts w:cs="Tahoma"/>
          <w:sz w:val="22"/>
          <w:szCs w:val="20"/>
        </w:rPr>
        <w:t xml:space="preserve"> As </w:t>
      </w:r>
      <w:r>
        <w:rPr>
          <w:rFonts w:cs="Tahoma"/>
          <w:sz w:val="22"/>
          <w:szCs w:val="20"/>
        </w:rPr>
        <w:t xml:space="preserve">Ponce Pore said, </w:t>
      </w:r>
      <w:r w:rsidR="007C21CA">
        <w:rPr>
          <w:rFonts w:cs="Tahoma"/>
          <w:sz w:val="22"/>
          <w:szCs w:val="20"/>
        </w:rPr>
        <w:t>“People want to do what’s right. They want to help the environment—they just want to know if they can afford it.”</w:t>
      </w:r>
    </w:p>
    <w:p w:rsidR="00514DAA" w:rsidRPr="00514DAA" w:rsidRDefault="00514DAA" w:rsidP="00514DAA">
      <w:pPr>
        <w:spacing w:after="240"/>
        <w:ind w:left="2880" w:firstLine="720"/>
        <w:jc w:val="center"/>
        <w:rPr>
          <w:rFonts w:cs="Tahoma"/>
          <w:i/>
          <w:sz w:val="22"/>
          <w:szCs w:val="20"/>
        </w:rPr>
      </w:pPr>
      <w:r>
        <w:rPr>
          <w:rFonts w:cs="Tahoma"/>
          <w:sz w:val="22"/>
          <w:szCs w:val="20"/>
        </w:rPr>
        <w:t xml:space="preserve">— </w:t>
      </w:r>
      <w:hyperlink r:id="rId20" w:history="1">
        <w:r w:rsidRPr="00514DAA">
          <w:rPr>
            <w:rStyle w:val="Hyperlink"/>
            <w:rFonts w:cs="Tahoma"/>
            <w:i/>
            <w:sz w:val="22"/>
            <w:szCs w:val="20"/>
          </w:rPr>
          <w:t>Val Moses</w:t>
        </w:r>
      </w:hyperlink>
    </w:p>
    <w:sectPr w:rsidR="00514DAA" w:rsidRPr="00514DAA" w:rsidSect="00EE1A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12C9D"/>
    <w:multiLevelType w:val="hybridMultilevel"/>
    <w:tmpl w:val="E4A8A27C"/>
    <w:lvl w:ilvl="0" w:tplc="8B6C3BF0">
      <w:start w:val="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F44FB7"/>
    <w:multiLevelType w:val="hybridMultilevel"/>
    <w:tmpl w:val="CDC8F4CA"/>
    <w:lvl w:ilvl="0" w:tplc="A554209E">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dgnword-docGUID" w:val="{6EBB021D-7323-4A88-82A6-491391B4DEDA}"/>
    <w:docVar w:name="dgnword-eventsink" w:val="95431608"/>
  </w:docVars>
  <w:rsids>
    <w:rsidRoot w:val="00491768"/>
    <w:rsid w:val="0003395B"/>
    <w:rsid w:val="000448E6"/>
    <w:rsid w:val="000670D3"/>
    <w:rsid w:val="000F4832"/>
    <w:rsid w:val="00124F22"/>
    <w:rsid w:val="0013560B"/>
    <w:rsid w:val="001B04B8"/>
    <w:rsid w:val="002A6AEB"/>
    <w:rsid w:val="002F4B8A"/>
    <w:rsid w:val="00300D9E"/>
    <w:rsid w:val="00336B89"/>
    <w:rsid w:val="0038112F"/>
    <w:rsid w:val="003C59F2"/>
    <w:rsid w:val="003D0A07"/>
    <w:rsid w:val="003D795B"/>
    <w:rsid w:val="00430BDA"/>
    <w:rsid w:val="00462270"/>
    <w:rsid w:val="0046661B"/>
    <w:rsid w:val="00472D1A"/>
    <w:rsid w:val="00486CC4"/>
    <w:rsid w:val="00491768"/>
    <w:rsid w:val="004A4B1F"/>
    <w:rsid w:val="004A6580"/>
    <w:rsid w:val="004A7887"/>
    <w:rsid w:val="004A7AC9"/>
    <w:rsid w:val="004C322C"/>
    <w:rsid w:val="00514DAA"/>
    <w:rsid w:val="005347AF"/>
    <w:rsid w:val="00535E8E"/>
    <w:rsid w:val="00573C43"/>
    <w:rsid w:val="0058509C"/>
    <w:rsid w:val="00590218"/>
    <w:rsid w:val="005C7BF4"/>
    <w:rsid w:val="005E27A8"/>
    <w:rsid w:val="005F07B4"/>
    <w:rsid w:val="00624B59"/>
    <w:rsid w:val="00707822"/>
    <w:rsid w:val="00716098"/>
    <w:rsid w:val="0075677E"/>
    <w:rsid w:val="007C21CA"/>
    <w:rsid w:val="007D1D04"/>
    <w:rsid w:val="007D3B0B"/>
    <w:rsid w:val="00832F15"/>
    <w:rsid w:val="0088412A"/>
    <w:rsid w:val="008A0017"/>
    <w:rsid w:val="00932513"/>
    <w:rsid w:val="00A02F66"/>
    <w:rsid w:val="00A125BE"/>
    <w:rsid w:val="00A51B92"/>
    <w:rsid w:val="00A62FA2"/>
    <w:rsid w:val="00A66B66"/>
    <w:rsid w:val="00AE71E5"/>
    <w:rsid w:val="00AF2B32"/>
    <w:rsid w:val="00B07EBC"/>
    <w:rsid w:val="00B12900"/>
    <w:rsid w:val="00BC64F5"/>
    <w:rsid w:val="00BE486E"/>
    <w:rsid w:val="00BF564F"/>
    <w:rsid w:val="00C534D3"/>
    <w:rsid w:val="00C779A4"/>
    <w:rsid w:val="00CB115C"/>
    <w:rsid w:val="00CC56A2"/>
    <w:rsid w:val="00CE45DB"/>
    <w:rsid w:val="00CF250E"/>
    <w:rsid w:val="00D62F72"/>
    <w:rsid w:val="00D71663"/>
    <w:rsid w:val="00D849EE"/>
    <w:rsid w:val="00DA2900"/>
    <w:rsid w:val="00DB32D1"/>
    <w:rsid w:val="00DC3536"/>
    <w:rsid w:val="00E1440F"/>
    <w:rsid w:val="00E669AB"/>
    <w:rsid w:val="00E9363F"/>
    <w:rsid w:val="00EA58C6"/>
    <w:rsid w:val="00EB0449"/>
    <w:rsid w:val="00EE1AF0"/>
    <w:rsid w:val="00EF220F"/>
    <w:rsid w:val="00F13314"/>
    <w:rsid w:val="00FB56FD"/>
    <w:rsid w:val="00FF00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768"/>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535E8E"/>
    <w:pPr>
      <w:ind w:left="720"/>
      <w:contextualSpacing/>
    </w:pPr>
  </w:style>
  <w:style w:type="character" w:styleId="Hyperlink">
    <w:name w:val="Hyperlink"/>
    <w:basedOn w:val="DefaultParagraphFont"/>
    <w:uiPriority w:val="99"/>
    <w:unhideWhenUsed/>
    <w:rsid w:val="007D1D04"/>
    <w:rPr>
      <w:color w:val="0000FF" w:themeColor="hyperlink"/>
      <w:u w:val="single"/>
    </w:rPr>
  </w:style>
  <w:style w:type="character" w:styleId="FollowedHyperlink">
    <w:name w:val="FollowedHyperlink"/>
    <w:basedOn w:val="DefaultParagraphFont"/>
    <w:uiPriority w:val="99"/>
    <w:semiHidden/>
    <w:unhideWhenUsed/>
    <w:rsid w:val="00FF00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3836796">
      <w:bodyDiv w:val="1"/>
      <w:marLeft w:val="0"/>
      <w:marRight w:val="0"/>
      <w:marTop w:val="0"/>
      <w:marBottom w:val="0"/>
      <w:divBdr>
        <w:top w:val="none" w:sz="0" w:space="0" w:color="auto"/>
        <w:left w:val="none" w:sz="0" w:space="0" w:color="auto"/>
        <w:bottom w:val="none" w:sz="0" w:space="0" w:color="auto"/>
        <w:right w:val="none" w:sz="0" w:space="0" w:color="auto"/>
      </w:divBdr>
    </w:div>
    <w:div w:id="12010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ipm.com/" TargetMode="External"/><Relationship Id="rId13" Type="http://schemas.openxmlformats.org/officeDocument/2006/relationships/hyperlink" Target="http://www.zocalodevelopment.com/davidzucker.html" TargetMode="External"/><Relationship Id="rId18" Type="http://schemas.openxmlformats.org/officeDocument/2006/relationships/hyperlink" Target="http://www.zocalodevelopment.com/202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olorado.uli.org/Community%20Building/Sustainable%20Communities%20Committee.aspx" TargetMode="External"/><Relationship Id="rId12" Type="http://schemas.openxmlformats.org/officeDocument/2006/relationships/hyperlink" Target="http://www.energyexpertise.com/" TargetMode="External"/><Relationship Id="rId17" Type="http://schemas.openxmlformats.org/officeDocument/2006/relationships/hyperlink" Target="http://www.zocalodevelopment.com/edf2009.pdf" TargetMode="External"/><Relationship Id="rId2" Type="http://schemas.openxmlformats.org/officeDocument/2006/relationships/styles" Target="styles.xml"/><Relationship Id="rId16" Type="http://schemas.openxmlformats.org/officeDocument/2006/relationships/hyperlink" Target="http://architecture2030.org/2030_challenge/the_2030_challenge" TargetMode="External"/><Relationship Id="rId20" Type="http://schemas.openxmlformats.org/officeDocument/2006/relationships/hyperlink" Target="http://www.theprojwebsite.com" TargetMode="External"/><Relationship Id="rId1" Type="http://schemas.openxmlformats.org/officeDocument/2006/relationships/numbering" Target="numbering.xml"/><Relationship Id="rId6" Type="http://schemas.openxmlformats.org/officeDocument/2006/relationships/hyperlink" Target="http://www.rnldesign.com/" TargetMode="External"/><Relationship Id="rId11" Type="http://schemas.openxmlformats.org/officeDocument/2006/relationships/hyperlink" Target="http://www.linkedin.com/profile/view?id=44972082&amp;authType=NAME_SEARCH&amp;authToken=JOiM&amp;locale=en_US&amp;srchid=361edab1-aeec-4b2f-8fca-68cafe5ff0cd-0&amp;srchindex=1&amp;srchtotal=28&amp;pvs=ps&amp;pohelp=&amp;goback=.fps_*1_jeff_schuster_*1_*1_*1_*1_*51_*1_Y_*1_*1_*1_false_1_R_tru" TargetMode="External"/><Relationship Id="rId5" Type="http://schemas.openxmlformats.org/officeDocument/2006/relationships/hyperlink" Target="http://colorado.uli.org/" TargetMode="External"/><Relationship Id="rId15" Type="http://schemas.openxmlformats.org/officeDocument/2006/relationships/hyperlink" Target="http://www.riverclay.com/" TargetMode="External"/><Relationship Id="rId10" Type="http://schemas.openxmlformats.org/officeDocument/2006/relationships/hyperlink" Target="http://www.bankofcolorado.com/" TargetMode="External"/><Relationship Id="rId19" Type="http://schemas.openxmlformats.org/officeDocument/2006/relationships/hyperlink" Target="http://www.rmi.org/rmi/About+RMI" TargetMode="External"/><Relationship Id="rId4" Type="http://schemas.openxmlformats.org/officeDocument/2006/relationships/webSettings" Target="webSettings.xml"/><Relationship Id="rId9" Type="http://schemas.openxmlformats.org/officeDocument/2006/relationships/hyperlink" Target="http://www.linkedin.com/pub/sarah-spencer-workman/7/852/b29" TargetMode="External"/><Relationship Id="rId14" Type="http://schemas.openxmlformats.org/officeDocument/2006/relationships/hyperlink" Target="http://www.zocalodevelopment.com/hom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Moses</dc:creator>
  <cp:lastModifiedBy>Val Moses</cp:lastModifiedBy>
  <cp:revision>6</cp:revision>
  <dcterms:created xsi:type="dcterms:W3CDTF">2011-05-14T19:31:00Z</dcterms:created>
  <dcterms:modified xsi:type="dcterms:W3CDTF">2013-04-02T23:25:00Z</dcterms:modified>
</cp:coreProperties>
</file>